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5"/>
        <w:gridCol w:w="5591"/>
        <w:gridCol w:w="1872"/>
        <w:gridCol w:w="5584"/>
      </w:tblGrid>
      <w:tr w:rsidR="0009297D" w:rsidRPr="0009297D" w:rsidTr="0009297D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Sequences in Environmental Reference Database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Study title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Author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Publication</w:t>
            </w:r>
            <w:proofErr w:type="spellEnd"/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Analysis of the eukaryotic community and metabolites found in clay wall material used in the construction of traditional Japanese buildings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Kitajima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Bioscience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Biotech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Biochem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(10):2083-2086</w:t>
            </w:r>
          </w:p>
        </w:tc>
      </w:tr>
      <w:tr w:rsidR="0009297D" w:rsidRPr="0009297D" w:rsidTr="0009297D">
        <w:trPr>
          <w:trHeight w:val="34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Bait worm packaging as a potential vector of invasive species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Haska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Invasions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 481-493</w:t>
            </w:r>
          </w:p>
        </w:tc>
      </w:tr>
      <w:tr w:rsidR="0009297D" w:rsidRPr="0009297D" w:rsidTr="0009297D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Chrysophytes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other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High Arctic lakes: molecular gene surveys, pigment signatures and microscopy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Charvet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Polar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35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(5):733-748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Comparative analysis between protist communities from the deep-sea pelagic ecosystem and specific deep hydrothermal habitats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Sauvadet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(11):2946-2964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Comparison of wintertime eukaryotic community from sea ice and open water in the Baltic Sea, based on sequencing of the 18S rRNA gene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Majaneva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Polar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Biol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35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(6):875-889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Compositional differences in particle-associated and free-living microbial assemblages from an extreme deep-ocean environment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Eloe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Rep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2011,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(4):449-458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Diversity and community dynamics of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microplankton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Sagami Bay in spring season revealed by 18S rRNA gene clone analysis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Kok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Plank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Benth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Res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(2):75-86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Diversity and vertical distribution of microbial eukaryotes in the snow, sea ice and seawater near the north pole at the end of the polar night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Bachy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Front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(106):doi:10.3389/fmicb.2011.00106.</w:t>
            </w:r>
          </w:p>
        </w:tc>
      </w:tr>
      <w:tr w:rsidR="0009297D" w:rsidRPr="0009297D" w:rsidTr="0009297D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Diversity estimates of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microeukaryotes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below the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chemocline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the anoxic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Mariager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Fjord, Denmark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Zuendorf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FEMS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Ecol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2006,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58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(3):476-491</w:t>
            </w:r>
          </w:p>
        </w:tc>
      </w:tr>
      <w:tr w:rsidR="0009297D" w:rsidRPr="0009297D" w:rsidTr="008C63C2">
        <w:trPr>
          <w:trHeight w:val="34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Diversity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microbial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eukaryotes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Kongsfjorden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, Svalbard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Luo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Hydrobiol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2009,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636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(1):233-248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83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Effect of Oxygen Minimum Zone Formation on Communities of Marine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Orsi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ISME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(8):1586-1601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Eukaryotic phylotypes in aquatic moss pillars inhabiting a freshwater lake in East Antarctica, based on 18S rRNA gene analysis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Nakai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Polar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35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(10):1495-1504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Genetic diversity of small eukaryotes in lakes differing by their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trophic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status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Lefranc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2005,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71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(10):5935-5942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Genetically diverse and highly selective diet of the copepod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>Acartia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>tonsa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the natural environment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Lin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2011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Large-scale patterns in biodiversity of microbial eukaryotes from the abyssal sea floor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Scheckenbach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Proc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Natl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Acad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Sci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USA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107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(1):115-120</w:t>
            </w:r>
          </w:p>
        </w:tc>
      </w:tr>
      <w:tr w:rsidR="0009297D" w:rsidRPr="00E12334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Microbial community structure of a slow sand filter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schmutzdecke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: a phylogenetic snapshot based on rRNA sequence analysis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Wakelin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Water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>Sci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>Technol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 Water Supply</w:t>
            </w: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11</w:t>
            </w: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(4):426-436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Microbial diversity analysis using pyrosequencing of small-subunit ribosomal RNA without PCR amplification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Quan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ZX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2010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Microbial eukaryotes in the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hypersaline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anoxic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L'Atalante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deep-sea basin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Alexander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2009,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11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(2):360-381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Microeukaryote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community patterns along an O2/H2S gradient in a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supersulfidic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anoxic fjord (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Framvaren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, Norway)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Behnke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2006,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(5):3626-3636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Microeukaryotic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diversity in marine environments, an analysis of surface layer sediments from the East Sea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Park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J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2008,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46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(3):244-249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Microfaunal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indicators, Ciliophora phylogeny and protozoan population shifts in an intermittently aerated and fed bioreactor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Ntougias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J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Hazard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Mater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186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(2-3):1862-1869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Molecular characterization of ciliate diversity in stream biofilms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Dopheide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2008,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(6):1740-1747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88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Molecular characterization of ciliate diversity within constructed wetlands revealed unexpected high genetic variation in rDNA sequences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Haentzsch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2010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Molecular diversity of the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syndinean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genus</w:t>
            </w: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>Euduboscquella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based on single-cell PCR analysis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Bachvaroff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78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(2):334-345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Molecular evidence that phylogenetically diverged ciliates are active in microbial mats of deep-sea cold-seep sediment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Takishita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J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Eukaryot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57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(1):76-86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Novel eukaryotes from the permanently anoxic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Cariaco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Basin (Caribbean Sea)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Stoeck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2003,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69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(9):5656-5664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Novel eukaryotic lineages inferred from small-subunit rRNA analyses of oxygen-depleted marine environments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Stoeck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2003,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69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(5):2657-2663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Novel kingdom-level eukaryotic diversity in anoxic environments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Dawson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Proc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Natl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Acad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Sci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USA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99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(12):8324-8329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Phylogenetic diversity of 18S rRNA from uncultured small eukaryotes in Lake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Kusaki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Fujimoto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2011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Phylogenetic diversity of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nanoplankton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Sargasso Sea Eddies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Armbrust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2006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Protist community composition during spring in an Arctic flaw lead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polynya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Terrado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Polar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(12):1901-1914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Protist diversity in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suboxic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sulfidic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waters of the Black Sea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Wylezich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13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(11):2939-2956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Community Patterns Within the Brine and Halocline of Deep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Hypersaline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Anoxic Basins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Edgcomb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Extremophiles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2009,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13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(1):151-167</w:t>
            </w:r>
          </w:p>
        </w:tc>
      </w:tr>
      <w:tr w:rsidR="0009297D" w:rsidRPr="0009297D" w:rsidTr="008C63C2">
        <w:trPr>
          <w:trHeight w:val="34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8C6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87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microbial observatory in the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Cariaco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Basin, </w:t>
            </w: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lastRenderedPageBreak/>
              <w:t xml:space="preserve">Caribbean.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I.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Pyrosequencing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vs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Sanger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insights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into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species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richness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Edgcomb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ISME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(8):1344-1356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Small planktonic communities in a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meso-eutrophic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lake (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Esch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-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sur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-Sure, Luxembourg) investigated by flow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cytometry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and cloning-sequencing approaches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Masquelin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Direct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Submission 2010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Spatial and temporal dynamics of the microbial community in the Hanford unconfined aquifer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Lin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ISME </w:t>
            </w:r>
            <w:r w:rsidRPr="00E12334"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  <w:t xml:space="preserve">2012, </w:t>
            </w:r>
            <w:r w:rsidRPr="00E12334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6</w:t>
            </w:r>
            <w:r w:rsidRPr="00E12334"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  <w:t>(9):1665-1676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98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Spatio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-temporal variations in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protistan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communities along an O/HS gradient in the anoxic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Framvaren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Fjord (Norway)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Behnke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FEMS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Ecol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(1):89-102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Structured multiple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endosymbiosis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of bacteria and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archaea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a ciliate from marine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sulfidic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sediments: A survival strategy in low oxygen,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sulfidic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sediments?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Edgcomb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Front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(55):doi:10.3389/fmicb.2011.00055.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Study of genetic diversity of eukaryotic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picoplankton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different oceanic regions by small-subunit rRNA gene cloning and sequencing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Díez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2001,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67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(7):2932-2941</w:t>
            </w:r>
          </w:p>
        </w:tc>
      </w:tr>
      <w:tr w:rsidR="0009297D" w:rsidRPr="0009297D" w:rsidTr="008C63C2">
        <w:trPr>
          <w:trHeight w:val="10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The molecular diversity of freshwater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picoeukaryotes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from an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oligotrophic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lake reveals diverse, distinctive and globally dispersed lineages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Richards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2005,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(9):1413-1425</w:t>
            </w:r>
          </w:p>
        </w:tc>
      </w:tr>
      <w:tr w:rsidR="0009297D" w:rsidRPr="0009297D" w:rsidTr="008C63C2">
        <w:trPr>
          <w:trHeight w:val="34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The response of marine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picoplankton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to ocean acidification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Newb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ld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2012,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(9):2293-2307</w:t>
            </w:r>
          </w:p>
        </w:tc>
      </w:tr>
      <w:tr w:rsidR="0009297D" w:rsidRPr="0009297D" w:rsidTr="008C63C2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Unexpected importance of potential parasites in the composition of the freshwater small-eukaryote community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Lepère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Appl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2008,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74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(10):2940-2949</w:t>
            </w:r>
          </w:p>
        </w:tc>
      </w:tr>
      <w:tr w:rsidR="0009297D" w:rsidRPr="0009297D" w:rsidTr="006B32F6">
        <w:trPr>
          <w:trHeight w:val="680"/>
        </w:trPr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Use of flow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cytometric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sorting to better assess the diversity of small photosynthetic eukaryotes in the English Channel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Marie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FEMS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Ecol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2010,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72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(2):165-178</w:t>
            </w:r>
          </w:p>
        </w:tc>
      </w:tr>
      <w:tr w:rsidR="0009297D" w:rsidRPr="0009297D" w:rsidTr="006B32F6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7D" w:rsidRPr="0009297D" w:rsidRDefault="0009297D" w:rsidP="0009297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Use of stable isotope-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labelled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cells to identify active grazers of </w:t>
            </w: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picocyanobacteria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ocean surface waters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Frias</w:t>
            </w:r>
            <w:proofErr w:type="spellEnd"/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-Lopez </w:t>
            </w:r>
            <w:r w:rsidR="008C63C2" w:rsidRPr="008C63C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et al.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7D" w:rsidRPr="0009297D" w:rsidRDefault="0009297D" w:rsidP="00092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Environ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Microbiol</w:t>
            </w:r>
            <w:proofErr w:type="spellEnd"/>
            <w:r w:rsidRPr="0009297D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2009, </w:t>
            </w:r>
            <w:r w:rsidRPr="0009297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11</w:t>
            </w:r>
            <w:r w:rsidRPr="0009297D">
              <w:rPr>
                <w:rFonts w:ascii="Calibri" w:eastAsia="Times New Roman" w:hAnsi="Calibri" w:cs="Times New Roman"/>
                <w:color w:val="000000"/>
                <w:lang w:eastAsia="de-DE"/>
              </w:rPr>
              <w:t>(2):512-525</w:t>
            </w:r>
          </w:p>
        </w:tc>
      </w:tr>
    </w:tbl>
    <w:p w:rsidR="0029530A" w:rsidRDefault="0029530A"/>
    <w:sectPr w:rsidR="0029530A" w:rsidSect="0009297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97D"/>
    <w:rsid w:val="0009297D"/>
    <w:rsid w:val="0029530A"/>
    <w:rsid w:val="002E6886"/>
    <w:rsid w:val="005424E8"/>
    <w:rsid w:val="006B32F6"/>
    <w:rsid w:val="007179C1"/>
    <w:rsid w:val="008C63C2"/>
    <w:rsid w:val="00AC550C"/>
    <w:rsid w:val="00D34580"/>
    <w:rsid w:val="00E12334"/>
    <w:rsid w:val="00E42F78"/>
    <w:rsid w:val="00F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2014-12-11T14:39:00Z</dcterms:created>
  <dcterms:modified xsi:type="dcterms:W3CDTF">2014-12-11T14:39:00Z</dcterms:modified>
</cp:coreProperties>
</file>